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306.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Modern Eğitimde Mevlana Felsefesi</w:t>
            </w:r>
          </w:p>
          <w:p>
            <w:pPr/>
            <w:r>
              <w:rPr/>
              <w:t xml:space="preserve">Yazar Adı: </w:t>
            </w:r>
            <w:r>
              <w:rPr>
                <w:b w:val="1"/>
                <w:bCs w:val="1"/>
              </w:rPr>
              <w:t xml:space="preserve">Aycan Akbaba</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200</w:t>
            </w:r>
          </w:p>
          <w:p>
            <w:pPr/>
            <w:r>
              <w:rPr/>
              <w:t xml:space="preserve">Kitap Boyutları: </w:t>
            </w:r>
            <w:r>
              <w:rPr>
                <w:b w:val="1"/>
                <w:bCs w:val="1"/>
              </w:rPr>
              <w:t xml:space="preserve">150 X 230 mm</w:t>
            </w:r>
          </w:p>
          <w:p>
            <w:pPr/>
            <w:r>
              <w:rPr/>
              <w:t xml:space="preserve">ISBN No: </w:t>
            </w:r>
            <w:r>
              <w:rPr>
                <w:b w:val="1"/>
                <w:bCs w:val="1"/>
              </w:rPr>
              <w:t xml:space="preserve">9786258163704</w:t>
            </w:r>
          </w:p>
          <w:p>
            <w:pPr/>
            <w:r>
              <w:rPr/>
              <w:t xml:space="preserve">Etiket Fiyatı: </w:t>
            </w:r>
            <w:r>
              <w:rPr>
                <w:b w:val="1"/>
                <w:bCs w:val="1"/>
              </w:rPr>
              <w:t xml:space="preserve">605,00 TL</w:t>
            </w:r>
          </w:p>
          <w:p>
            <w:pPr/>
            <w:r>
              <w:rPr/>
              <w:t xml:space="preserve">Editör Görevlisi: </w:t>
            </w:r>
            <w:r>
              <w:rPr>
                <w:b w:val="1"/>
                <w:bCs w:val="1"/>
              </w:rPr>
              <w:t xml:space="preserve">Ahmet Güler</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Bu araştırmanın amacı, Mevlana`nın eğitim felsefesi ile günümüz modern eğitim yöntemlerinden biri olan proje tabanlı eğitim anlayışı arasındaki benzerlikleri ve farklıları ortaya koymak olarak belirlenmiştir. Araştırma sonuçlarına Mevlana`nın eserleri baz alınarak ve proje tabanlı yöntemi açıklayan literatür göz önünde tutularak nitel bir yaklaşım ile ulaşılmıştır.Araştırma sonuçları göstermektedir ki proje tabanlı öğrenme yöntemi ile Mevlana eğitim felsefesi ciddi benzerlikler göstermektedir. Bu bağlamda hem kendi kültürümüzde var olan bir felsefenin hem de günümüz modern eğitim anlayışı olarak nitelendirilen proje tabanlı öğrenmenin yaygınlaştırılması ülkemizdeki eğitim sisteminin gelişmesine ve daha başarılı nesiller yetiştirmemize yardımcı olacaktır.</w:t>
            </w:r>
          </w:p>
        </w:tc>
      </w:tr>
      <w:tr>
        <w:trPr/>
        <w:tc>
          <w:tcPr>
            <w:vAlign w:val="top"/>
            <w:gridSpan w:val="2"/>
            <w:noWrap/>
          </w:tcPr>
          <w:p>
            <w:pPr>
              <w:jc w:val="center"/>
            </w:pPr>
          </w:p>
          <w:p>
            <w:pPr/>
            <w:r>
              <w:rPr/>
              <w:t xml:space="preserve">Kitabın detay sayfasına buradan ulaşabilirsiniz : </w:t>
            </w:r>
          </w:p>
          <w:p>
            <w:pPr/>
            <w:r>
              <w:rPr>
                <w:b w:val="1"/>
                <w:bCs w:val="1"/>
              </w:rPr>
              <w:t xml:space="preserve">https://cocukyayinevi.com/kitaplar/kitap-baski-aycan-akbaba-mevlana-felsefesi-ve-proje-tabanli-ogrenmenin-benzerlikleri-uzerine-bir-arastirma-3068.html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2026-07-17T04:09:40+03:00</dcterms:created>
  <dcterms:modified xsi:type="dcterms:W3CDTF">2026-07-17T04:09:40+03:00</dcterms:modified>
</cp:coreProperties>
</file>

<file path=docProps/custom.xml><?xml version="1.0" encoding="utf-8"?>
<Properties xmlns="http://schemas.openxmlformats.org/officeDocument/2006/custom-properties" xmlns:vt="http://schemas.openxmlformats.org/officeDocument/2006/docPropsVTypes"/>
</file>