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Tırmık</w:t>
            </w:r>
          </w:p>
          <w:p>
            <w:pPr/>
            <w:r>
              <w:rPr/>
              <w:t xml:space="preserve">Yazar Adı: </w:t>
            </w:r>
            <w:r>
              <w:rPr>
                <w:b w:val="1"/>
                <w:bCs w:val="1"/>
              </w:rPr>
              <w:t xml:space="preserve">Gülgün Tuna</w:t>
            </w:r>
          </w:p>
          <w:p>
            <w:pPr/>
            <w:r>
              <w:rPr/>
              <w:t xml:space="preserve">Alt Başlık: </w:t>
            </w:r>
            <w:r>
              <w:rPr>
                <w:b w:val="1"/>
                <w:bCs w:val="1"/>
              </w:rPr>
              <w:t xml:space="preserve">Tırmalama Amaçlı Kitap</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9786257654661</w:t>
            </w:r>
          </w:p>
          <w:p>
            <w:pPr/>
            <w:r>
              <w:rPr/>
              <w:t xml:space="preserve">Etiket Fiyatı: </w:t>
            </w:r>
            <w:r>
              <w:rPr>
                <w:b w:val="1"/>
                <w:bCs w:val="1"/>
              </w:rPr>
              <w:t xml:space="preserve">300,00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Hayvan haklarını anlatmanın en güzel yolu hayvanların yaşadıklarını onların gözüyle ve diliyle ifade etmektir. Tırmık başına gelen felâketleri anlattıkça hayvanların da bilinçli birer birey olduklarını, onların da bizim gibi duyguları, düşünceleri ve yaşama arzuları olduğunu görüyoruz.  Toplumdaki şiddet döngüsünün en çok hayvanları ezdiği bir dönemde, hayvanların da adalete ve özgürlüğe ihtiyaç duyduğunu gösteren bir öykü.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https://cocukyayinevi.com/kitaplar/kitap-baski-gulgun-tuna-tirmik-1966.html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2026-06-02T05:46:37+03:00</dcterms:created>
  <dcterms:modified xsi:type="dcterms:W3CDTF">2026-06-02T05:46:37+03:00</dcterms:modified>
</cp:coreProperties>
</file>

<file path=docProps/custom.xml><?xml version="1.0" encoding="utf-8"?>
<Properties xmlns="http://schemas.openxmlformats.org/officeDocument/2006/custom-properties" xmlns:vt="http://schemas.openxmlformats.org/officeDocument/2006/docPropsVTypes"/>
</file>