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Yeşil Köprü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Serdaroğlu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Bizans İmparatoru Iustinianus’un imkânsızı zorlayan emriyle başlayan bir köprü düşü…</w:t>
            </w:r>
            <w:br/>
            <w:r>
              <w:rPr/>
              <w:t xml:space="preserve">Ayasofya’nın duvarlarına gizlenen çizimler, zamanı aşan bir fikir ve bekleyiş.</w:t>
            </w:r>
            <w:br/>
            <w:r>
              <w:rPr/>
              <w:t xml:space="preserve">Yüzyıllar sonra Mimar Sinan’ın dehasıyla yeniden gün yüzüne çıkan bu sır, yalnızca bir mimarlık meselesi değildir artık.</w:t>
            </w:r>
          </w:p>
          <w:p>
            <w:pPr/>
            <w:r>
              <w:rPr/>
              <w:t xml:space="preserve">Yeşil Köprü, geçmişten bugüne uzanan üç ayrı zaman dilimini, mimarlıkla siyaseti, hayalle gerçekliği ve bireysel sorgularla toplumsal kaygıları ustaca iç içe geçiriyor.</w:t>
            </w:r>
            <w:br/>
            <w:r>
              <w:rPr/>
              <w:t xml:space="preserve">Tarihin derinliklerinden modern İstanbul’a uzanan bu anlatı; “yapılamaz” denilenlerin, doğru zaman geldiğinde nasıl mümkün olabileceğini sorguluyor.</w:t>
            </w:r>
          </w:p>
          <w:p>
            <w:pPr/>
            <w:r>
              <w:rPr/>
              <w:t xml:space="preserve">Bu roman, bir köprünün değil; medeniyetlerin, fikirlerin ve vicdanların nasıl kurulduğunu anlatıyor.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https://cocukyayinevi.com/kitaplar/suleyman-serdaroglu-yesil-kopru-5378.html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2026-04-17T22:40:46+03:00</dcterms:created>
  <dcterms:modified xsi:type="dcterms:W3CDTF">2026-04-17T22:40:46+03:00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