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 İbret 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Şükrü Batumak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kubbenin içinde, gece ve gündüzün olduğunu nasıl bilirsin?"</w:t>
            </w:r>
            <w:br/>
            <w:r>
              <w:rPr/>
              <w:t xml:space="preserve">"Sabah olduğu zaman kubbe beyazlaşır, gündüzün olduğunu anlarım. Güneş battığı zaman da Kubbe siyahlaşır, o zaman da gece olduğunu anlarım."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https://cocukyayinevi.com/kitaplar/m-sukru-batumak-oku-ibret-al-334.html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2026-01-15T10:11:04+03:00</dcterms:created>
  <dcterms:modified xsi:type="dcterms:W3CDTF">2026-01-15T10:11:04+03:00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